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72" w:rsidRPr="00A822FB" w:rsidRDefault="00522372" w:rsidP="0021338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212529"/>
          <w:kern w:val="36"/>
          <w:sz w:val="40"/>
          <w:szCs w:val="32"/>
          <w:lang w:eastAsia="it-IT"/>
        </w:rPr>
      </w:pPr>
      <w:r w:rsidRPr="00A822FB">
        <w:rPr>
          <w:rFonts w:ascii="inherit" w:eastAsia="Times New Roman" w:hAnsi="inherit" w:cs="Times New Roman"/>
          <w:b/>
          <w:bCs/>
          <w:color w:val="212529"/>
          <w:kern w:val="36"/>
          <w:sz w:val="40"/>
          <w:szCs w:val="32"/>
          <w:lang w:eastAsia="it-IT"/>
        </w:rPr>
        <w:t>Test orientativo attitudinale</w:t>
      </w:r>
    </w:p>
    <w:p w:rsidR="00522372" w:rsidRDefault="00522372" w:rsidP="0021338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212529"/>
          <w:kern w:val="36"/>
          <w:sz w:val="40"/>
          <w:szCs w:val="32"/>
          <w:lang w:eastAsia="it-IT"/>
        </w:rPr>
      </w:pPr>
      <w:r w:rsidRPr="00A822FB">
        <w:rPr>
          <w:rFonts w:ascii="inherit" w:eastAsia="Times New Roman" w:hAnsi="inherit" w:cs="Times New Roman"/>
          <w:b/>
          <w:bCs/>
          <w:color w:val="212529"/>
          <w:kern w:val="36"/>
          <w:sz w:val="40"/>
          <w:szCs w:val="32"/>
          <w:lang w:eastAsia="it-IT"/>
        </w:rPr>
        <w:t xml:space="preserve">Indirizzo Musicale – nuove classi prime </w:t>
      </w:r>
      <w:proofErr w:type="spellStart"/>
      <w:r w:rsidRPr="00A822FB">
        <w:rPr>
          <w:rFonts w:ascii="inherit" w:eastAsia="Times New Roman" w:hAnsi="inherit" w:cs="Times New Roman"/>
          <w:b/>
          <w:bCs/>
          <w:color w:val="212529"/>
          <w:kern w:val="36"/>
          <w:sz w:val="40"/>
          <w:szCs w:val="32"/>
          <w:lang w:eastAsia="it-IT"/>
        </w:rPr>
        <w:t>a.s.</w:t>
      </w:r>
      <w:proofErr w:type="spellEnd"/>
      <w:r w:rsidRPr="00A822FB">
        <w:rPr>
          <w:rFonts w:ascii="inherit" w:eastAsia="Times New Roman" w:hAnsi="inherit" w:cs="Times New Roman"/>
          <w:b/>
          <w:bCs/>
          <w:color w:val="212529"/>
          <w:kern w:val="36"/>
          <w:sz w:val="40"/>
          <w:szCs w:val="32"/>
          <w:lang w:eastAsia="it-IT"/>
        </w:rPr>
        <w:t xml:space="preserve"> 2026-27</w:t>
      </w:r>
    </w:p>
    <w:p w:rsidR="00A822FB" w:rsidRPr="00A822FB" w:rsidRDefault="00A822FB" w:rsidP="0021338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212529"/>
          <w:kern w:val="36"/>
          <w:sz w:val="40"/>
          <w:szCs w:val="32"/>
          <w:lang w:eastAsia="it-IT"/>
        </w:rPr>
      </w:pPr>
    </w:p>
    <w:p w:rsidR="00213385" w:rsidRPr="00A822FB" w:rsidRDefault="00522372" w:rsidP="00A822FB">
      <w:pPr>
        <w:shd w:val="clear" w:color="auto" w:fill="FFFFFF"/>
        <w:spacing w:after="0" w:line="276" w:lineRule="auto"/>
        <w:jc w:val="center"/>
        <w:rPr>
          <w:rFonts w:ascii="Titillium Web" w:eastAsia="Times New Roman" w:hAnsi="Titillium Web" w:cs="Times New Roman"/>
          <w:color w:val="212529"/>
          <w:sz w:val="32"/>
          <w:szCs w:val="24"/>
          <w:lang w:eastAsia="it-IT"/>
        </w:rPr>
      </w:pPr>
      <w:r w:rsidRPr="00A822FB">
        <w:rPr>
          <w:rFonts w:ascii="Titillium Web" w:eastAsia="Times New Roman" w:hAnsi="Titillium Web" w:cs="Times New Roman"/>
          <w:color w:val="212529"/>
          <w:sz w:val="32"/>
          <w:szCs w:val="24"/>
          <w:lang w:eastAsia="it-IT"/>
        </w:rPr>
        <w:t>Si comunica che</w:t>
      </w:r>
    </w:p>
    <w:p w:rsidR="00213385" w:rsidRDefault="00522372" w:rsidP="00A822FB">
      <w:pPr>
        <w:shd w:val="clear" w:color="auto" w:fill="FFFFFF"/>
        <w:spacing w:after="0" w:line="276" w:lineRule="auto"/>
        <w:jc w:val="center"/>
        <w:rPr>
          <w:rFonts w:ascii="Titillium Web" w:eastAsia="Times New Roman" w:hAnsi="Titillium Web" w:cs="Times New Roman"/>
          <w:b/>
          <w:color w:val="212529"/>
          <w:sz w:val="32"/>
          <w:szCs w:val="24"/>
          <w:lang w:eastAsia="it-IT"/>
        </w:rPr>
      </w:pPr>
      <w:r w:rsidRPr="00A822FB">
        <w:rPr>
          <w:rFonts w:ascii="Titillium Web" w:eastAsia="Times New Roman" w:hAnsi="Titillium Web" w:cs="Times New Roman"/>
          <w:b/>
          <w:color w:val="212529"/>
          <w:sz w:val="32"/>
          <w:szCs w:val="24"/>
          <w:lang w:eastAsia="it-IT"/>
        </w:rPr>
        <w:t>GIOVEDI’ 12 FEBBRAIO alle ore 15:00,</w:t>
      </w:r>
    </w:p>
    <w:p w:rsidR="00A822FB" w:rsidRPr="00A822FB" w:rsidRDefault="00A822FB" w:rsidP="00A822FB">
      <w:pPr>
        <w:shd w:val="clear" w:color="auto" w:fill="FFFFFF"/>
        <w:spacing w:after="0" w:line="276" w:lineRule="auto"/>
        <w:jc w:val="center"/>
        <w:rPr>
          <w:rFonts w:ascii="Titillium Web" w:eastAsia="Times New Roman" w:hAnsi="Titillium Web" w:cs="Times New Roman"/>
          <w:b/>
          <w:color w:val="212529"/>
          <w:sz w:val="32"/>
          <w:szCs w:val="24"/>
          <w:lang w:eastAsia="it-IT"/>
        </w:rPr>
      </w:pPr>
    </w:p>
    <w:p w:rsidR="00522372" w:rsidRPr="00A822FB" w:rsidRDefault="00522372" w:rsidP="00A822FB">
      <w:pPr>
        <w:shd w:val="clear" w:color="auto" w:fill="FFFFFF"/>
        <w:spacing w:after="0" w:line="276" w:lineRule="auto"/>
        <w:jc w:val="both"/>
        <w:rPr>
          <w:rFonts w:ascii="Titillium Web" w:eastAsia="Times New Roman" w:hAnsi="Titillium Web" w:cs="Times New Roman"/>
          <w:color w:val="212529"/>
          <w:sz w:val="32"/>
          <w:szCs w:val="24"/>
          <w:lang w:eastAsia="it-IT"/>
        </w:rPr>
      </w:pPr>
      <w:r w:rsidRPr="00A822FB">
        <w:rPr>
          <w:rFonts w:ascii="Titillium Web" w:eastAsia="Times New Roman" w:hAnsi="Titillium Web" w:cs="Times New Roman"/>
          <w:color w:val="212529"/>
          <w:sz w:val="32"/>
          <w:szCs w:val="24"/>
          <w:lang w:eastAsia="it-IT"/>
        </w:rPr>
        <w:t xml:space="preserve">invece </w:t>
      </w:r>
      <w:r w:rsidR="00FA32D5" w:rsidRPr="00A822FB">
        <w:rPr>
          <w:rFonts w:ascii="Titillium Web" w:eastAsia="Times New Roman" w:hAnsi="Titillium Web" w:cs="Times New Roman"/>
          <w:color w:val="212529"/>
          <w:sz w:val="32"/>
          <w:szCs w:val="24"/>
          <w:lang w:eastAsia="it-IT"/>
        </w:rPr>
        <w:t>d</w:t>
      </w:r>
      <w:r w:rsidRPr="00A822FB">
        <w:rPr>
          <w:rFonts w:ascii="Titillium Web" w:eastAsia="Times New Roman" w:hAnsi="Titillium Web" w:cs="Times New Roman"/>
          <w:color w:val="212529"/>
          <w:sz w:val="32"/>
          <w:szCs w:val="24"/>
          <w:lang w:eastAsia="it-IT"/>
        </w:rPr>
        <w:t>elle ore 15:30, presso l’aula mag</w:t>
      </w:r>
      <w:r w:rsidR="00FA32D5" w:rsidRPr="00A822FB">
        <w:rPr>
          <w:rFonts w:ascii="Titillium Web" w:eastAsia="Times New Roman" w:hAnsi="Titillium Web" w:cs="Times New Roman"/>
          <w:color w:val="212529"/>
          <w:sz w:val="32"/>
          <w:szCs w:val="24"/>
          <w:lang w:eastAsia="it-IT"/>
        </w:rPr>
        <w:t>na della scuola secondaria di 1°</w:t>
      </w:r>
      <w:r w:rsidRPr="00A822FB">
        <w:rPr>
          <w:rFonts w:ascii="Titillium Web" w:eastAsia="Times New Roman" w:hAnsi="Titillium Web" w:cs="Times New Roman"/>
          <w:color w:val="212529"/>
          <w:sz w:val="32"/>
          <w:szCs w:val="24"/>
          <w:lang w:eastAsia="it-IT"/>
        </w:rPr>
        <w:t xml:space="preserve"> grado “G. Carducci”, si svolgerà il test orientativo – attitudinale per gli alunni del 5° anno della scuola primari</w:t>
      </w:r>
      <w:r w:rsidR="00DB7507" w:rsidRPr="00A822FB">
        <w:rPr>
          <w:rFonts w:ascii="Titillium Web" w:eastAsia="Times New Roman" w:hAnsi="Titillium Web" w:cs="Times New Roman"/>
          <w:color w:val="212529"/>
          <w:sz w:val="32"/>
          <w:szCs w:val="24"/>
          <w:lang w:eastAsia="it-IT"/>
        </w:rPr>
        <w:t>a, che hanno presentato domanda d’iscrizione per il percorso triennale di strumento musicale.</w:t>
      </w:r>
    </w:p>
    <w:p w:rsidR="00522372" w:rsidRPr="00A822FB" w:rsidRDefault="00522372" w:rsidP="00A822FB">
      <w:pPr>
        <w:shd w:val="clear" w:color="auto" w:fill="FFFFFF"/>
        <w:spacing w:after="0" w:line="276" w:lineRule="auto"/>
        <w:jc w:val="both"/>
        <w:rPr>
          <w:rFonts w:ascii="Titillium Web" w:eastAsia="Times New Roman" w:hAnsi="Titillium Web" w:cs="Times New Roman"/>
          <w:color w:val="212529"/>
          <w:sz w:val="32"/>
          <w:szCs w:val="24"/>
          <w:lang w:eastAsia="it-IT"/>
        </w:rPr>
      </w:pPr>
      <w:r w:rsidRPr="00A822FB">
        <w:rPr>
          <w:rFonts w:ascii="Titillium Web" w:eastAsia="Times New Roman" w:hAnsi="Titillium Web" w:cs="Times New Roman"/>
          <w:color w:val="212529"/>
          <w:sz w:val="32"/>
          <w:szCs w:val="24"/>
          <w:lang w:eastAsia="it-IT"/>
        </w:rPr>
        <w:t>Il test orientativo – attitudinale prevede una prova collettiva d’ascolto, con semplici quesiti sulla logica, sulla discriminazione dell’altezza dei suoni, sull’individuazione di sequenze ritmiche e melodiche; seguirà una prova pratica individuale per accertare il grado di intonazione, il senso tonale e il senso ritmico con un breve colloquio per individuare aspirazioni, motivazioni e preferenze personali degli alunni nei confronti di uno strumento.</w:t>
      </w:r>
    </w:p>
    <w:p w:rsidR="00522372" w:rsidRPr="00A822FB" w:rsidRDefault="00522372" w:rsidP="00A822FB">
      <w:pPr>
        <w:shd w:val="clear" w:color="auto" w:fill="FFFFFF"/>
        <w:spacing w:after="0" w:line="276" w:lineRule="auto"/>
        <w:jc w:val="both"/>
        <w:rPr>
          <w:rFonts w:ascii="Titillium Web" w:eastAsia="Times New Roman" w:hAnsi="Titillium Web" w:cs="Times New Roman"/>
          <w:color w:val="212529"/>
          <w:sz w:val="32"/>
          <w:szCs w:val="24"/>
          <w:lang w:eastAsia="it-IT"/>
        </w:rPr>
      </w:pPr>
      <w:r w:rsidRPr="00A822FB">
        <w:rPr>
          <w:rFonts w:ascii="Titillium Web" w:eastAsia="Times New Roman" w:hAnsi="Titillium Web" w:cs="Times New Roman"/>
          <w:color w:val="212529"/>
          <w:sz w:val="32"/>
          <w:szCs w:val="24"/>
          <w:lang w:eastAsia="it-IT"/>
        </w:rPr>
        <w:t>Per il colloquio individuale si seguirà l’ordine alfabetico, iniziando dalla lettera estratta prima dell’inizio della prova collettiva.</w:t>
      </w:r>
    </w:p>
    <w:p w:rsidR="00522372" w:rsidRPr="00A822FB" w:rsidRDefault="00522372" w:rsidP="00A822FB">
      <w:pPr>
        <w:shd w:val="clear" w:color="auto" w:fill="FFFFFF"/>
        <w:spacing w:after="0" w:line="276" w:lineRule="auto"/>
        <w:jc w:val="both"/>
        <w:rPr>
          <w:rFonts w:ascii="Titillium Web" w:eastAsia="Times New Roman" w:hAnsi="Titillium Web" w:cs="Times New Roman"/>
          <w:color w:val="212529"/>
          <w:sz w:val="32"/>
          <w:szCs w:val="24"/>
          <w:lang w:eastAsia="it-IT"/>
        </w:rPr>
      </w:pPr>
      <w:r w:rsidRPr="00A822FB">
        <w:rPr>
          <w:rFonts w:ascii="Titillium Web" w:eastAsia="Times New Roman" w:hAnsi="Titillium Web" w:cs="Times New Roman"/>
          <w:color w:val="212529"/>
          <w:sz w:val="32"/>
          <w:szCs w:val="24"/>
          <w:lang w:eastAsia="it-IT"/>
        </w:rPr>
        <w:t>Si precisa che NON è richiesta alcuna conoscenza musicale pregressa.</w:t>
      </w:r>
    </w:p>
    <w:p w:rsidR="00522372" w:rsidRPr="00A822FB" w:rsidRDefault="00522372" w:rsidP="00A822FB">
      <w:pPr>
        <w:shd w:val="clear" w:color="auto" w:fill="FFFFFF"/>
        <w:spacing w:after="0" w:line="276" w:lineRule="auto"/>
        <w:jc w:val="both"/>
        <w:rPr>
          <w:rFonts w:ascii="Titillium Web" w:eastAsia="Times New Roman" w:hAnsi="Titillium Web" w:cs="Times New Roman"/>
          <w:color w:val="212529"/>
          <w:sz w:val="32"/>
          <w:szCs w:val="24"/>
          <w:lang w:eastAsia="it-IT"/>
        </w:rPr>
      </w:pPr>
      <w:r w:rsidRPr="00A822FB">
        <w:rPr>
          <w:rFonts w:ascii="Titillium Web" w:eastAsia="Times New Roman" w:hAnsi="Titillium Web" w:cs="Times New Roman"/>
          <w:color w:val="212529"/>
          <w:sz w:val="32"/>
          <w:szCs w:val="24"/>
          <w:lang w:eastAsia="it-IT"/>
        </w:rPr>
        <w:t>I candidati dovranno venire muniti di una penna da utilizzare per la prova scritta.</w:t>
      </w:r>
    </w:p>
    <w:p w:rsidR="00B300F4" w:rsidRDefault="00B300F4" w:rsidP="00213385">
      <w:pPr>
        <w:jc w:val="center"/>
      </w:pPr>
    </w:p>
    <w:sectPr w:rsidR="00B300F4" w:rsidSect="00B300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22372"/>
    <w:rsid w:val="00213385"/>
    <w:rsid w:val="00522372"/>
    <w:rsid w:val="00A20293"/>
    <w:rsid w:val="00A822FB"/>
    <w:rsid w:val="00B300F4"/>
    <w:rsid w:val="00DB7507"/>
    <w:rsid w:val="00FA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2372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2026-02-09T18:08:00Z</dcterms:created>
  <dcterms:modified xsi:type="dcterms:W3CDTF">2026-02-10T11:01:00Z</dcterms:modified>
</cp:coreProperties>
</file>